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2293"/>
        <w:gridCol w:w="1698"/>
        <w:gridCol w:w="1268"/>
        <w:gridCol w:w="3768"/>
      </w:tblGrid>
      <w:tr w:rsidR="00FC53EA" w:rsidRPr="00FC53EA">
        <w:trPr>
          <w:tblCellSpacing w:w="7" w:type="dxa"/>
          <w:jc w:val="center"/>
        </w:trPr>
        <w:tc>
          <w:tcPr>
            <w:tcW w:w="1250" w:type="pct"/>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Số TBMT</w:t>
            </w:r>
          </w:p>
        </w:tc>
        <w:tc>
          <w:tcPr>
            <w:tcW w:w="0" w:type="auto"/>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20210451815  -   00</w:t>
            </w:r>
          </w:p>
        </w:tc>
        <w:tc>
          <w:tcPr>
            <w:tcW w:w="800" w:type="pct"/>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jc w:val="righ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Thời điểm đăng tải </w:t>
            </w:r>
          </w:p>
        </w:tc>
        <w:tc>
          <w:tcPr>
            <w:tcW w:w="1900" w:type="pct"/>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13/05/2021 11:03</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Số hiệu KHLCNT</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20210314383</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Tên KHLCNT</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Đường nội thị Khu vực 4 giáp từ Đặng Hữu Khuê đến nhà ông Thừa</w:t>
            </w:r>
          </w:p>
        </w:tc>
      </w:tr>
      <w:tr w:rsidR="00FC53EA" w:rsidRPr="00FC53EA">
        <w:trPr>
          <w:tblCellSpacing w:w="7" w:type="dxa"/>
          <w:jc w:val="center"/>
        </w:trPr>
        <w:tc>
          <w:tcPr>
            <w:tcW w:w="800" w:type="pct"/>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Lĩnh vực </w:t>
            </w:r>
          </w:p>
        </w:tc>
        <w:tc>
          <w:tcPr>
            <w:tcW w:w="1900" w:type="pct"/>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Xây lắp</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Bên mời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Z040278 - Ban Quản lý dự án đầu tư xây dựng khu vực huyện Nam Đông</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Chủ đầu tư</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Ban quản lý dự án đầu tư xây dựng khu vực huyện Nam Đông. Địa chỉ 86 Đường Khe Tre, Thị trấn Khe Tre, huyện Nam Đông, tỉnh Thừa Thiên Huế. Điện thoại: 02343.893.901. Email: bandautuxaydungnamdong@gmail.com</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Tên gói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Gói thầu số 06: Toàn bộ phần xây dựng công trình</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Phân loại</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Dự án đầu tư phát triển</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Tên dự án</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Đường nội thị Khu vực 4 giáp từ Đặng Hữu Khuê đến nhà ông Thừa</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Chi tiết nguồn vốn</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Nguồn vốn sự nghiệp</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Loại hợp đồng</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 xml:space="preserve">Trọn gói </w:t>
            </w:r>
            <w:r w:rsidRPr="00FC53EA">
              <w:rPr>
                <w:rFonts w:ascii="Tahoma" w:eastAsia="Times New Roman" w:hAnsi="Tahoma" w:cs="Tahoma"/>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Hình thức lựa chọn nhà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Chào hàng cạnh tranh trong nước</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Phương thức LCNT</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Một giai đoạn một túi hồ sơ</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Thời gian thực hiện hợp đồng</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360 Ngày</w:t>
            </w:r>
          </w:p>
        </w:tc>
      </w:tr>
      <w:tr w:rsidR="00FC53EA" w:rsidRPr="00FC53EA">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p>
        </w:tc>
      </w:tr>
      <w:tr w:rsidR="00FC53EA" w:rsidRPr="00FC53EA">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imes New Roman" w:eastAsia="Times New Roman" w:hAnsi="Times New Roman" w:cs="Times New Roman"/>
                <w:sz w:val="20"/>
                <w:szCs w:val="20"/>
              </w:rPr>
            </w:pPr>
          </w:p>
        </w:tc>
      </w:tr>
      <w:tr w:rsidR="00FC53EA" w:rsidRPr="00FC53EA">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imes New Roman" w:eastAsia="Times New Roman" w:hAnsi="Times New Roman" w:cs="Times New Roman"/>
                <w:sz w:val="20"/>
                <w:szCs w:val="20"/>
              </w:rPr>
            </w:pPr>
          </w:p>
        </w:tc>
      </w:tr>
      <w:tr w:rsidR="00FC53EA" w:rsidRPr="00FC53EA">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ahoma" w:eastAsia="Times New Roman" w:hAnsi="Tahoma" w:cs="Tahoma"/>
                <w:b/>
                <w:bCs/>
                <w:color w:val="252525"/>
                <w:sz w:val="17"/>
                <w:szCs w:val="17"/>
              </w:rPr>
            </w:pPr>
            <w:r w:rsidRPr="00FC53EA">
              <w:rPr>
                <w:rFonts w:ascii="Tahoma" w:eastAsia="Times New Roman" w:hAnsi="Tahoma" w:cs="Tahoma"/>
                <w:b/>
                <w:bCs/>
                <w:color w:val="252525"/>
                <w:sz w:val="17"/>
                <w:szCs w:val="17"/>
              </w:rPr>
              <w:t>[Tham dự thầu:]</w:t>
            </w:r>
          </w:p>
        </w:tc>
      </w:tr>
      <w:tr w:rsidR="00FC53EA" w:rsidRPr="00FC53EA">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FC53EA" w:rsidRPr="00FC53EA" w:rsidRDefault="00FC53EA" w:rsidP="00FC53EA">
            <w:pPr>
              <w:spacing w:after="0" w:line="270" w:lineRule="atLeast"/>
              <w:rPr>
                <w:rFonts w:ascii="Tahoma" w:eastAsia="Times New Roman" w:hAnsi="Tahoma" w:cs="Tahoma"/>
                <w:b/>
                <w:bCs/>
                <w:color w:val="252525"/>
                <w:sz w:val="17"/>
                <w:szCs w:val="17"/>
              </w:rPr>
            </w:pP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Hình thức dự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Đấu thầu qua mạng</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Thời gian nhận E-HSDT từ ngày</w:t>
            </w:r>
          </w:p>
        </w:tc>
        <w:tc>
          <w:tcPr>
            <w:tcW w:w="0" w:type="auto"/>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13/05/2021 11:03</w:t>
            </w:r>
          </w:p>
        </w:tc>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jc w:val="righ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Đến ngày </w:t>
            </w:r>
          </w:p>
        </w:tc>
        <w:tc>
          <w:tcPr>
            <w:tcW w:w="0" w:type="auto"/>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22/05/2021 08:00</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Phát hành E-HSMT</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Miễn phí</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Thời gian hiệu lực của E-HSDT</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 xml:space="preserve">60 Ngày </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Địa điểm nhận E-HSDT</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website: http://muasamcong.mpi.gov.vn</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Địa điểm thực hiện gói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Tỉnh Thừa Thiên Huế</w:t>
            </w:r>
          </w:p>
        </w:tc>
      </w:tr>
      <w:tr w:rsidR="00FC53EA" w:rsidRPr="00FC53EA">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p>
        </w:tc>
      </w:tr>
      <w:tr w:rsidR="00FC53EA" w:rsidRPr="00FC53EA">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imes New Roman" w:eastAsia="Times New Roman" w:hAnsi="Times New Roman" w:cs="Times New Roman"/>
                <w:sz w:val="20"/>
                <w:szCs w:val="20"/>
              </w:rPr>
            </w:pPr>
          </w:p>
        </w:tc>
      </w:tr>
      <w:tr w:rsidR="00FC53EA" w:rsidRPr="00FC53EA">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ahoma" w:eastAsia="Times New Roman" w:hAnsi="Tahoma" w:cs="Tahoma"/>
                <w:b/>
                <w:bCs/>
                <w:color w:val="252525"/>
                <w:sz w:val="17"/>
                <w:szCs w:val="17"/>
              </w:rPr>
            </w:pPr>
            <w:r w:rsidRPr="00FC53EA">
              <w:rPr>
                <w:rFonts w:ascii="Tahoma" w:eastAsia="Times New Roman" w:hAnsi="Tahoma" w:cs="Tahoma"/>
                <w:b/>
                <w:bCs/>
                <w:color w:val="252525"/>
                <w:sz w:val="17"/>
                <w:szCs w:val="17"/>
              </w:rPr>
              <w:t>[Mở thầu:]</w:t>
            </w:r>
          </w:p>
        </w:tc>
      </w:tr>
      <w:tr w:rsidR="00FC53EA" w:rsidRPr="00FC53EA">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FC53EA" w:rsidRPr="00FC53EA" w:rsidRDefault="00FC53EA" w:rsidP="00FC53EA">
            <w:pPr>
              <w:spacing w:after="0" w:line="270" w:lineRule="atLeast"/>
              <w:rPr>
                <w:rFonts w:ascii="Tahoma" w:eastAsia="Times New Roman" w:hAnsi="Tahoma" w:cs="Tahoma"/>
                <w:b/>
                <w:bCs/>
                <w:color w:val="252525"/>
                <w:sz w:val="17"/>
                <w:szCs w:val="17"/>
              </w:rPr>
            </w:pP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Thời điểm đóng/mở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22/05/2021 08:00</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Địa điểm mở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website: http://muasamcong.mpi.gov.vn</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Dự toán gói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3.263.374.000 VND (Ba tỷ hai trăm sáu mươi ba triệu ba trăm bảy mươi bốn nghìn đồng chẵn)</w:t>
            </w:r>
          </w:p>
        </w:tc>
      </w:tr>
      <w:tr w:rsidR="00FC53EA" w:rsidRPr="00FC53EA">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p>
        </w:tc>
      </w:tr>
      <w:tr w:rsidR="00FC53EA" w:rsidRPr="00FC53EA">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imes New Roman" w:eastAsia="Times New Roman" w:hAnsi="Times New Roman" w:cs="Times New Roman"/>
                <w:sz w:val="20"/>
                <w:szCs w:val="20"/>
              </w:rPr>
            </w:pPr>
          </w:p>
        </w:tc>
      </w:tr>
      <w:tr w:rsidR="00FC53EA" w:rsidRPr="00FC53EA">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FC53EA" w:rsidRPr="00FC53EA" w:rsidRDefault="00FC53EA" w:rsidP="00FC53EA">
            <w:pPr>
              <w:spacing w:after="0" w:line="270" w:lineRule="atLeast"/>
              <w:rPr>
                <w:rFonts w:ascii="Tahoma" w:eastAsia="Times New Roman" w:hAnsi="Tahoma" w:cs="Tahoma"/>
                <w:b/>
                <w:bCs/>
                <w:color w:val="252525"/>
                <w:sz w:val="17"/>
                <w:szCs w:val="17"/>
              </w:rPr>
            </w:pPr>
            <w:r w:rsidRPr="00FC53EA">
              <w:rPr>
                <w:rFonts w:ascii="Tahoma" w:eastAsia="Times New Roman" w:hAnsi="Tahoma" w:cs="Tahoma"/>
                <w:b/>
                <w:bCs/>
                <w:color w:val="252525"/>
                <w:sz w:val="17"/>
                <w:szCs w:val="17"/>
              </w:rPr>
              <w:t>[Bảo đảm dự thầu:]</w:t>
            </w:r>
          </w:p>
        </w:tc>
      </w:tr>
      <w:tr w:rsidR="00FC53EA" w:rsidRPr="00FC53EA">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FC53EA" w:rsidRPr="00FC53EA" w:rsidRDefault="00FC53EA" w:rsidP="00FC53EA">
            <w:pPr>
              <w:spacing w:after="0" w:line="270" w:lineRule="atLeast"/>
              <w:rPr>
                <w:rFonts w:ascii="Tahoma" w:eastAsia="Times New Roman" w:hAnsi="Tahoma" w:cs="Tahoma"/>
                <w:b/>
                <w:bCs/>
                <w:color w:val="252525"/>
                <w:sz w:val="17"/>
                <w:szCs w:val="17"/>
              </w:rPr>
            </w:pP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Số tiền bảo đảm dự thầu</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40.000.000 VND (Bốn mươi triệu đồng chẵn)</w:t>
            </w:r>
          </w:p>
        </w:tc>
      </w:tr>
      <w:tr w:rsidR="00FC53EA" w:rsidRPr="00FC53EA">
        <w:trPr>
          <w:tblCellSpacing w:w="7" w:type="dxa"/>
          <w:jc w:val="center"/>
        </w:trPr>
        <w:tc>
          <w:tcPr>
            <w:tcW w:w="0" w:type="auto"/>
            <w:shd w:val="clear" w:color="auto" w:fill="CCDEF6"/>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b/>
                <w:bCs/>
                <w:color w:val="3C3C3C"/>
                <w:sz w:val="17"/>
                <w:szCs w:val="17"/>
              </w:rPr>
            </w:pPr>
            <w:r w:rsidRPr="00FC53EA">
              <w:rPr>
                <w:rFonts w:ascii="Tahoma" w:eastAsia="Times New Roman" w:hAnsi="Tahoma" w:cs="Tahoma"/>
                <w:b/>
                <w:bCs/>
                <w:color w:val="3C3C3C"/>
                <w:sz w:val="17"/>
                <w:szCs w:val="17"/>
              </w:rPr>
              <w:t xml:space="preserve"> Hình thức bảo đảm dự thầu </w:t>
            </w:r>
          </w:p>
        </w:tc>
        <w:tc>
          <w:tcPr>
            <w:tcW w:w="0" w:type="auto"/>
            <w:gridSpan w:val="3"/>
            <w:shd w:val="clear" w:color="auto" w:fill="EAF1F7"/>
            <w:tcMar>
              <w:top w:w="15" w:type="dxa"/>
              <w:left w:w="75" w:type="dxa"/>
              <w:bottom w:w="15" w:type="dxa"/>
              <w:right w:w="75" w:type="dxa"/>
            </w:tcMar>
            <w:vAlign w:val="center"/>
            <w:hideMark/>
          </w:tcPr>
          <w:p w:rsidR="00FC53EA" w:rsidRPr="00FC53EA" w:rsidRDefault="00FC53EA" w:rsidP="00FC53EA">
            <w:pPr>
              <w:spacing w:after="0" w:line="280" w:lineRule="atLeast"/>
              <w:rPr>
                <w:rFonts w:ascii="Tahoma" w:eastAsia="Times New Roman" w:hAnsi="Tahoma" w:cs="Tahoma"/>
                <w:color w:val="000000"/>
                <w:sz w:val="17"/>
                <w:szCs w:val="17"/>
              </w:rPr>
            </w:pPr>
            <w:r w:rsidRPr="00FC53EA">
              <w:rPr>
                <w:rFonts w:ascii="Tahoma" w:eastAsia="Times New Roman" w:hAnsi="Tahoma" w:cs="Tahoma"/>
                <w:color w:val="000000"/>
                <w:sz w:val="17"/>
                <w:szCs w:val="17"/>
              </w:rPr>
              <w:t>Thư bảo lãnh</w:t>
            </w:r>
          </w:p>
        </w:tc>
      </w:tr>
    </w:tbl>
    <w:p w:rsidR="00A33B1D" w:rsidRDefault="00A33B1D">
      <w:bookmarkStart w:id="0" w:name="_GoBack"/>
      <w:bookmarkEnd w:id="0"/>
    </w:p>
    <w:sectPr w:rsidR="00A33B1D" w:rsidSect="00FC53E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EA"/>
    <w:rsid w:val="00A33B1D"/>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AB715-FA5E-42B3-ABB4-357FB66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2021-05-13T04:04:00Z</dcterms:created>
  <dcterms:modified xsi:type="dcterms:W3CDTF">2021-05-13T04:05:00Z</dcterms:modified>
</cp:coreProperties>
</file>